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Ewing Family Association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15</w:t>
      </w:r>
      <w:r>
        <w:rPr>
          <w:rFonts w:cs="Arial" w:ascii="Arial" w:hAnsi="Arial"/>
          <w:b/>
          <w:i/>
          <w:sz w:val="28"/>
          <w:szCs w:val="28"/>
          <w:vertAlign w:val="superscript"/>
        </w:rPr>
        <w:t>th</w:t>
      </w:r>
      <w:r>
        <w:rPr>
          <w:rFonts w:cs="Arial" w:ascii="Arial" w:hAnsi="Arial"/>
          <w:b/>
          <w:i/>
          <w:sz w:val="28"/>
          <w:szCs w:val="28"/>
        </w:rPr>
        <w:t xml:space="preserve"> Biennial Gathering Agenda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Schedule of Events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>Friday, August 17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ab/>
        <w:tab/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3:00 p.m.</w:t>
        <w:tab/>
        <w:t>Registration begins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>5:00 p.m.</w:t>
        <w:tab/>
        <w:t>Refreshments in reception room with welcome from EFA</w:t>
        <w:tab/>
        <w:tab/>
        <w:tab/>
        <w:tab/>
        <w:tab/>
        <w:tab/>
        <w:tab/>
        <w:tab/>
        <w:tab/>
        <w:t>Officers and local hosts</w:t>
        <w:tab/>
        <w:tab/>
        <w:tab/>
        <w:tab/>
        <w:tab/>
        <w:tab/>
        <w:tab/>
        <w:tab/>
        <w:tab/>
        <w:t xml:space="preserve">                                   </w:t>
        <w:tab/>
        <w:tab/>
      </w:r>
      <w:r>
        <w:rPr>
          <w:rFonts w:cs="Arial" w:ascii="Arial" w:hAnsi="Arial"/>
          <w:i/>
          <w:sz w:val="20"/>
          <w:szCs w:val="20"/>
        </w:rPr>
        <w:t>Presentation by David Ewing, local historian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6:30 p.m.</w:t>
        <w:tab/>
        <w:t>Dinner on your own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sz w:val="24"/>
          <w:szCs w:val="24"/>
        </w:rPr>
        <w:t>Saturday, August 18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</w:r>
      <w:r>
        <w:rPr>
          <w:rFonts w:cs="Arial" w:ascii="Arial" w:hAnsi="Arial"/>
          <w:sz w:val="20"/>
          <w:szCs w:val="20"/>
        </w:rPr>
        <w:t>9:00 a.m.</w:t>
        <w:tab/>
        <w:t>Gather in reception room</w:t>
        <w:tab/>
        <w:tab/>
        <w:tab/>
        <w:tab/>
        <w:tab/>
        <w:t xml:space="preserve">     </w:t>
        <w:tab/>
        <w:tab/>
        <w:tab/>
        <w:t xml:space="preserve">                                                </w:t>
        <w:tab/>
        <w:tab/>
      </w:r>
      <w:r>
        <w:rPr>
          <w:rFonts w:cs="Arial" w:ascii="Arial" w:hAnsi="Arial"/>
          <w:i/>
          <w:sz w:val="20"/>
          <w:szCs w:val="20"/>
        </w:rPr>
        <w:t>Presentation by Davidson County historian, Carole Bucy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ab/>
        <w:tab/>
        <w:t xml:space="preserve">         10:30 a.m.</w:t>
        <w:tab/>
        <w:t xml:space="preserve">City Cemetery, </w:t>
      </w:r>
      <w:r>
        <w:rPr>
          <w:rFonts w:cs="Arial" w:ascii="Arial" w:hAnsi="Arial"/>
          <w:i/>
          <w:iCs/>
          <w:sz w:val="20"/>
          <w:szCs w:val="20"/>
        </w:rPr>
        <w:t>with Fletch Coke, docent Nashville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 xml:space="preserve">City Cemetery Association </w:t>
      </w:r>
    </w:p>
    <w:p>
      <w:pPr>
        <w:pStyle w:val="Normal"/>
        <w:spacing w:before="0" w:after="0"/>
        <w:ind w:left="4320" w:hanging="0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</w:rPr>
        <w:t>(Things to see:  Grave of city founder James Robertson, multiple Ewing grave sites)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         12:00 p.m.</w:t>
        <w:tab/>
        <w:t xml:space="preserve">Lunch on your own (multiple restaurants in the downtown area)   </w:t>
        <w:tab/>
        <w:tab/>
        <w:tab/>
        <w:tab/>
        <w:tab/>
        <w:t xml:space="preserve">          </w:t>
        <w:tab/>
        <w:tab/>
        <w:t xml:space="preserve"> </w:t>
        <w:tab/>
        <w:tab/>
      </w:r>
      <w:r>
        <w:rPr>
          <w:rFonts w:cs="Arial" w:ascii="Arial" w:hAnsi="Arial"/>
          <w:i/>
          <w:sz w:val="20"/>
          <w:szCs w:val="20"/>
        </w:rPr>
        <w:t>Place of interest:  Fort Nashborough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ab/>
        <w:t>1:30 p.m.</w:t>
        <w:tab/>
        <w:t>The Hermitage (home of Andrew Jackson)</w:t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0"/>
          <w:szCs w:val="20"/>
        </w:rPr>
        <w:t>Ticket included in your Registration fee.  Interpreter-led tour of</w:t>
      </w:r>
    </w:p>
    <w:p>
      <w:pPr>
        <w:pStyle w:val="Normal"/>
        <w:widowControl/>
        <w:bidi w:val="0"/>
        <w:spacing w:lineRule="auto" w:line="259" w:before="0" w:after="0"/>
        <w:ind w:left="5040" w:right="0" w:hanging="0"/>
        <w:jc w:val="left"/>
        <w:rPr/>
      </w:pPr>
      <w:r>
        <w:rPr>
          <w:rFonts w:cs="Arial" w:ascii="Arial" w:hAnsi="Arial"/>
          <w:i/>
          <w:sz w:val="20"/>
          <w:szCs w:val="20"/>
        </w:rPr>
        <w:t>mansion; self-guided audio tour of gardens.  Visitor center and gift shop.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</w:r>
      <w:r>
        <w:rPr>
          <w:rFonts w:cs="Arial" w:ascii="Arial" w:hAnsi="Arial"/>
          <w:sz w:val="24"/>
          <w:szCs w:val="24"/>
        </w:rPr>
        <w:t xml:space="preserve">   </w:t>
        <w:tab/>
      </w:r>
      <w:r>
        <w:rPr>
          <w:rFonts w:cs="Arial" w:ascii="Arial" w:hAnsi="Arial"/>
          <w:sz w:val="20"/>
          <w:szCs w:val="20"/>
        </w:rPr>
        <w:t>4:00 p.m.</w:t>
        <w:tab/>
        <w:t>Drive by Woodlon Hall, home of ‘Devil Alex’ Ewing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4:30 p.m.</w:t>
        <w:tab/>
        <w:t>Return to Hotel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6:30 p.m.</w:t>
        <w:tab/>
        <w:t>Banquet</w:t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20"/>
          <w:szCs w:val="20"/>
        </w:rPr>
        <w:t>Includes General Membership Meeting &amp; Entertainment</w:t>
      </w:r>
    </w:p>
    <w:p>
      <w:pPr>
        <w:pStyle w:val="Normal"/>
        <w:spacing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0"/>
          <w:szCs w:val="20"/>
        </w:rPr>
        <w:tab/>
        <w:tab/>
      </w:r>
      <w:r>
        <w:rPr>
          <w:rFonts w:cs="Arial" w:ascii="Arial" w:hAnsi="Arial"/>
          <w:b/>
          <w:sz w:val="24"/>
          <w:szCs w:val="24"/>
        </w:rPr>
        <w:t>Sunday, August 19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</w:r>
      <w:r>
        <w:rPr>
          <w:rFonts w:cs="Arial" w:ascii="Arial" w:hAnsi="Arial"/>
          <w:sz w:val="20"/>
          <w:szCs w:val="20"/>
        </w:rPr>
        <w:t>11:00 a.m.</w:t>
        <w:tab/>
        <w:t>Check Out</w:t>
        <w:tab/>
        <w:tab/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11:45 a.m.</w:t>
        <w:tab/>
        <w:t xml:space="preserve">Leave for Red River Meeting House in Schochoh,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Logan County, KY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20"/>
          <w:szCs w:val="20"/>
        </w:rPr>
        <w:t>Approximately 44 miles North on TN RTE 431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</w:r>
      <w:r>
        <w:rPr>
          <w:rFonts w:cs="Arial" w:ascii="Arial" w:hAnsi="Arial"/>
          <w:sz w:val="20"/>
          <w:szCs w:val="20"/>
        </w:rPr>
        <w:t xml:space="preserve">  1:00 p.m.</w:t>
        <w:tab/>
        <w:t>Meet at Red River Meeting House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0"/>
          <w:szCs w:val="20"/>
        </w:rPr>
        <w:tab/>
        <w:tab/>
        <w:tab/>
        <w:t xml:space="preserve">  1:30 p.m.</w:t>
        <w:tab/>
        <w:t>Presentation by Darlynn Moore, Chair of the RRMH Board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 xml:space="preserve">  </w:t>
      </w:r>
      <w:r>
        <w:rPr>
          <w:rFonts w:cs="Arial" w:ascii="Arial" w:hAnsi="Arial"/>
          <w:sz w:val="20"/>
          <w:szCs w:val="20"/>
        </w:rPr>
        <w:t>2:30 p.m.</w:t>
        <w:tab/>
        <w:t>Adjournment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</w:r>
      <w:r>
        <w:rPr>
          <w:rFonts w:cs="Arial" w:ascii="Arial" w:hAnsi="Arial"/>
          <w:i/>
          <w:sz w:val="24"/>
          <w:szCs w:val="24"/>
        </w:rPr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559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5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LibreOffice/6.0.3.2$Linux_X86_64 LibreOffice_project/00m0$Build-2</Application>
  <Pages>1</Pages>
  <Words>204</Words>
  <Characters>1101</Characters>
  <CharactersWithSpaces>1538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2018-04-18T18:08:00Z</dcterms:created>
  <dc:creator>Beth Toscos</dc:creator>
  <dc:description/>
  <dc:language>en-US</dc:language>
  <cp:lastModifiedBy/>
  <cp:lastPrinted>2018-04-18T23:49:00Z</cp:lastPrinted>
  <dcterms:modified xsi:type="dcterms:W3CDTF">2018-07-11T15:41:38Z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